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color w:val="ff0000"/>
          <w:rtl w:val="0"/>
        </w:rPr>
        <w:t xml:space="preserve">                                              </w:t>
      </w:r>
      <w:r w:rsidDel="00000000" w:rsidR="00000000" w:rsidRPr="00000000">
        <w:rPr>
          <w:b w:val="1"/>
          <w:rtl w:val="0"/>
        </w:rPr>
        <w:t xml:space="preserve">Pentucket Regional School Committee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Meeting Time: 6:00 p.m.              Location: Middle School Cafeteria          May 3, 2022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1700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                                                          </w:t>
      </w:r>
    </w:p>
    <w:p w:rsidR="00000000" w:rsidDel="00000000" w:rsidP="00000000" w:rsidRDefault="00000000" w:rsidRPr="00000000" w14:paraId="00000005">
      <w:pPr>
        <w:ind w:right="-1700"/>
        <w:rPr>
          <w:u w:val="single"/>
        </w:rPr>
      </w:pPr>
      <w:r w:rsidDel="00000000" w:rsidR="00000000" w:rsidRPr="00000000">
        <w:rPr>
          <w:rtl w:val="0"/>
        </w:rPr>
        <w:t xml:space="preserve">ITEM                        </w:t>
        <w:tab/>
        <w:t xml:space="preserve">                                DETAIL                              RECOMMENDATION </w:t>
      </w:r>
      <w:r w:rsidDel="00000000" w:rsidR="00000000" w:rsidRPr="00000000">
        <w:rPr>
          <w:u w:val="single"/>
          <w:rtl w:val="0"/>
        </w:rPr>
        <w:t xml:space="preserve">                                                       </w:t>
      </w:r>
    </w:p>
    <w:p w:rsidR="00000000" w:rsidDel="00000000" w:rsidP="00000000" w:rsidRDefault="00000000" w:rsidRPr="00000000" w14:paraId="00000006">
      <w:pPr>
        <w:ind w:right="-170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A ND ACTION TAKEN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(Please note: MAJORITY VOTE 4.6)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Groveland (1.13), Merrimac (1.12), W. Newbury (.75)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6:00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I.     </w:t>
        <w:tab/>
        <w:t xml:space="preserve">Call to Order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720"/>
        <w:rPr/>
      </w:pPr>
      <w:r w:rsidDel="00000000" w:rsidR="00000000" w:rsidRPr="00000000">
        <w:rPr>
          <w:rtl w:val="0"/>
        </w:rPr>
        <w:t xml:space="preserve">A.    Roll Call          </w:t>
        <w:tab/>
      </w:r>
    </w:p>
    <w:p w:rsidR="00000000" w:rsidDel="00000000" w:rsidP="00000000" w:rsidRDefault="00000000" w:rsidRPr="00000000" w14:paraId="0000000E">
      <w:pPr>
        <w:ind w:left="720" w:firstLine="720"/>
        <w:rPr/>
      </w:pPr>
      <w:r w:rsidDel="00000000" w:rsidR="00000000" w:rsidRPr="00000000">
        <w:rPr>
          <w:rtl w:val="0"/>
        </w:rPr>
        <w:t xml:space="preserve">B.    Majority Vote       </w:t>
        <w:tab/>
      </w:r>
    </w:p>
    <w:p w:rsidR="00000000" w:rsidDel="00000000" w:rsidP="00000000" w:rsidRDefault="00000000" w:rsidRPr="00000000" w14:paraId="0000000F">
      <w:pPr>
        <w:ind w:left="720" w:firstLine="720"/>
        <w:rPr/>
      </w:pPr>
      <w:r w:rsidDel="00000000" w:rsidR="00000000" w:rsidRPr="00000000">
        <w:rPr>
          <w:rtl w:val="0"/>
        </w:rPr>
        <w:t xml:space="preserve">C.    Consent Agenda </w:t>
        <w:tab/>
        <w:tab/>
        <w:tab/>
        <w:tab/>
        <w:t xml:space="preserve">                 Discuss/Approve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2880" w:hanging="36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                   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April 12, 2022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880" w:firstLine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Finance April 12, 2022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80" w:firstLine="0"/>
        <w:rPr/>
      </w:pP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720"/>
        <w:rPr/>
      </w:pPr>
      <w:r w:rsidDel="00000000" w:rsidR="00000000" w:rsidRPr="00000000">
        <w:rPr>
          <w:rtl w:val="0"/>
        </w:rPr>
        <w:t xml:space="preserve">D.   Subcommittee Updates - Finance, Teaching, Learning &amp; Accountability, </w:t>
      </w:r>
    </w:p>
    <w:p w:rsidR="00000000" w:rsidDel="00000000" w:rsidP="00000000" w:rsidRDefault="00000000" w:rsidRPr="00000000" w14:paraId="00000016">
      <w:pPr>
        <w:ind w:left="720" w:firstLine="720"/>
        <w:rPr/>
      </w:pPr>
      <w:r w:rsidDel="00000000" w:rsidR="00000000" w:rsidRPr="00000000">
        <w:rPr>
          <w:rtl w:val="0"/>
        </w:rPr>
        <w:t xml:space="preserve">       Policy, Communication, Strategic Plan, Superintendent’s Evaluation     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             </w:t>
        <w:tab/>
        <w:tab/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6:05 II.</w:t>
        <w:tab/>
        <w:tab/>
        <w:t xml:space="preserve">Public Comment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6:20 III.</w:t>
        <w:tab/>
        <w:t xml:space="preserve">Superintendent News/Student Rep News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6:40 IV.</w:t>
        <w:tab/>
        <w:t xml:space="preserve">New Business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  <w:tab/>
        <w:t xml:space="preserve">A. School Committee Reorganization</w:t>
        <w:tab/>
        <w:tab/>
        <w:tab/>
        <w:t xml:space="preserve">    Discuss/Approve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ab/>
        <w:t xml:space="preserve">B. Approve District Treasurer</w:t>
        <w:tab/>
        <w:tab/>
        <w:tab/>
        <w:tab/>
        <w:tab/>
        <w:t xml:space="preserve">    Discuss/Approve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ab/>
        <w:t xml:space="preserve">C.  Superintendent’s Evaluation </w:t>
        <w:tab/>
        <w:tab/>
        <w:tab/>
        <w:tab/>
        <w:t xml:space="preserve">    Discuss/Approve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ab/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INFORMATION ON EACH ITEM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7:10 V.</w:t>
        <w:tab/>
        <w:tab/>
        <w:t xml:space="preserve">Executive Session </w:t>
        <w:tab/>
        <w:tab/>
        <w:tab/>
        <w:tab/>
        <w:tab/>
        <w:tab/>
        <w:t xml:space="preserve">      Discuss/Approve</w:t>
      </w:r>
    </w:p>
    <w:p w:rsidR="00000000" w:rsidDel="00000000" w:rsidP="00000000" w:rsidRDefault="00000000" w:rsidRPr="00000000" w14:paraId="0000002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To discuss strategy with respect to collective bargaining or litigation if an open meeting may have a detrimental effect on the bargaining or litigating position of the public body and the chair so declares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7:30 VI.</w:t>
        <w:tab/>
        <w:t xml:space="preserve">Adjournment                                                                                Discuss/Approve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tDrnaW5nVZmHEIPlaRBJ2Wt5HG1xdgtaWcTUvdvDtAA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c9D7Ncr0xqSQ8jPm5lhg_8kHJ-OsHQp_mtF6P0WefXQ/edit?usp=sharing" TargetMode="External"/><Relationship Id="rId7" Type="http://schemas.openxmlformats.org/officeDocument/2006/relationships/hyperlink" Target="https://docs.google.com/document/d/1c9D7Ncr0xqSQ8jPm5lhg_8kHJ-OsHQp_mtF6P0WefXQ/edit?usp=sharing" TargetMode="External"/><Relationship Id="rId8" Type="http://schemas.openxmlformats.org/officeDocument/2006/relationships/hyperlink" Target="https://docs.google.com/document/d/11muy5F2NeZBBGOS9hsNHvokh1tsf3lAM/edit?usp=sharing&amp;ouid=109791644385486133185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